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224790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Shimmick Corporation</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193675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tbl>
      <w:tblPr>
        <w:tblLayout w:type="fixed"/>
        <w:tblInd w:w="640" w:type="dxa"/>
        <w:tblCellMar>
          <w:top w:w="0" w:type="dxa"/>
          <w:left w:w="0" w:type="dxa"/>
          <w:bottom w:w="0" w:type="dxa"/>
          <w:right w:w="0" w:type="dxa"/>
        </w:tblCellMar>
      </w:tblPr>
      <w:tr>
        <w:trPr>
          <w:trHeight w:val="214"/>
        </w:trPr>
        <w:tc>
          <w:tcPr>
            <w:tcW w:w="3300" w:type="dxa"/>
            <w:vAlign w:val="bottom"/>
          </w:tcPr>
          <w:p>
            <w:pPr>
              <w:jc w:val="center"/>
              <w:ind w:right="758"/>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80" w:type="dxa"/>
            <w:vAlign w:val="bottom"/>
          </w:tcPr>
          <w:p>
            <w:pPr>
              <w:jc w:val="right"/>
              <w:ind w:right="1539"/>
              <w:spacing w:after="0"/>
              <w:rPr>
                <w:sz w:val="20"/>
                <w:szCs w:val="20"/>
                <w:color w:val="auto"/>
              </w:rPr>
            </w:pPr>
            <w:r>
              <w:rPr>
                <w:rFonts w:ascii="Times New Roman" w:cs="Times New Roman" w:eastAsia="Times New Roman" w:hAnsi="Times New Roman"/>
                <w:sz w:val="18"/>
                <w:szCs w:val="18"/>
                <w:b w:val="1"/>
                <w:bCs w:val="1"/>
                <w:color w:val="auto"/>
              </w:rPr>
              <w:t>001-41867</w:t>
            </w:r>
          </w:p>
        </w:tc>
        <w:tc>
          <w:tcPr>
            <w:tcW w:w="23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84-3749368</w:t>
            </w:r>
          </w:p>
        </w:tc>
      </w:tr>
      <w:tr>
        <w:trPr>
          <w:trHeight w:val="148"/>
        </w:trPr>
        <w:tc>
          <w:tcPr>
            <w:tcW w:w="3300" w:type="dxa"/>
            <w:vAlign w:val="bottom"/>
          </w:tcPr>
          <w:p>
            <w:pPr>
              <w:jc w:val="center"/>
              <w:ind w:right="75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680" w:type="dxa"/>
            <w:vAlign w:val="bottom"/>
          </w:tcPr>
          <w:p>
            <w:pPr>
              <w:jc w:val="center"/>
              <w:ind w:right="259"/>
              <w:spacing w:after="0" w:line="149" w:lineRule="exact"/>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300" w:type="dxa"/>
            <w:vAlign w:val="bottom"/>
          </w:tcPr>
          <w:p>
            <w:pPr>
              <w:jc w:val="center"/>
              <w:ind w:left="11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300" w:type="dxa"/>
            <w:vAlign w:val="bottom"/>
          </w:tcPr>
          <w:p>
            <w:pPr>
              <w:jc w:val="center"/>
              <w:ind w:right="75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680" w:type="dxa"/>
            <w:vAlign w:val="bottom"/>
          </w:tcPr>
          <w:p>
            <w:pPr>
              <w:spacing w:after="0"/>
              <w:rPr>
                <w:sz w:val="16"/>
                <w:szCs w:val="16"/>
                <w:color w:val="auto"/>
              </w:rPr>
            </w:pPr>
          </w:p>
        </w:tc>
        <w:tc>
          <w:tcPr>
            <w:tcW w:w="2300" w:type="dxa"/>
            <w:vAlign w:val="bottom"/>
          </w:tcPr>
          <w:p>
            <w:pPr>
              <w:jc w:val="center"/>
              <w:ind w:left="11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33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530 Technology Drive</w:t>
            </w:r>
          </w:p>
        </w:tc>
        <w:tc>
          <w:tcPr>
            <w:tcW w:w="36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16"/>
        </w:trPr>
        <w:tc>
          <w:tcPr>
            <w:tcW w:w="3300" w:type="dxa"/>
            <w:vAlign w:val="bottom"/>
          </w:tcPr>
          <w:p>
            <w:pPr>
              <w:jc w:val="center"/>
              <w:ind w:right="758"/>
              <w:spacing w:after="0"/>
              <w:rPr>
                <w:sz w:val="20"/>
                <w:szCs w:val="20"/>
                <w:color w:val="auto"/>
              </w:rPr>
            </w:pPr>
            <w:r>
              <w:rPr>
                <w:rFonts w:ascii="Times New Roman" w:cs="Times New Roman" w:eastAsia="Times New Roman" w:hAnsi="Times New Roman"/>
                <w:sz w:val="18"/>
                <w:szCs w:val="18"/>
                <w:b w:val="1"/>
                <w:bCs w:val="1"/>
                <w:color w:val="auto"/>
                <w:w w:val="99"/>
              </w:rPr>
              <w:t>Suite 300</w:t>
            </w:r>
          </w:p>
        </w:tc>
        <w:tc>
          <w:tcPr>
            <w:tcW w:w="36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4"/>
        </w:trPr>
        <w:tc>
          <w:tcPr>
            <w:tcW w:w="3300" w:type="dxa"/>
            <w:vAlign w:val="bottom"/>
          </w:tcPr>
          <w:p>
            <w:pPr>
              <w:jc w:val="center"/>
              <w:ind w:right="758"/>
              <w:spacing w:after="0"/>
              <w:rPr>
                <w:sz w:val="20"/>
                <w:szCs w:val="20"/>
                <w:color w:val="auto"/>
              </w:rPr>
            </w:pPr>
            <w:r>
              <w:rPr>
                <w:rFonts w:ascii="Times New Roman" w:cs="Times New Roman" w:eastAsia="Times New Roman" w:hAnsi="Times New Roman"/>
                <w:sz w:val="18"/>
                <w:szCs w:val="18"/>
                <w:b w:val="1"/>
                <w:bCs w:val="1"/>
                <w:color w:val="auto"/>
                <w:w w:val="99"/>
              </w:rPr>
              <w:t>Irvine, CA</w:t>
            </w:r>
          </w:p>
        </w:tc>
        <w:tc>
          <w:tcPr>
            <w:tcW w:w="3680" w:type="dxa"/>
            <w:vAlign w:val="bottom"/>
          </w:tcPr>
          <w:p>
            <w:pPr>
              <w:spacing w:after="0"/>
              <w:rPr>
                <w:sz w:val="18"/>
                <w:szCs w:val="18"/>
                <w:color w:val="auto"/>
              </w:rPr>
            </w:pPr>
          </w:p>
        </w:tc>
        <w:tc>
          <w:tcPr>
            <w:tcW w:w="23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92618</w:t>
            </w:r>
          </w:p>
        </w:tc>
      </w:tr>
      <w:tr>
        <w:trPr>
          <w:trHeight w:val="190"/>
        </w:trPr>
        <w:tc>
          <w:tcPr>
            <w:tcW w:w="3300" w:type="dxa"/>
            <w:vAlign w:val="bottom"/>
          </w:tcPr>
          <w:p>
            <w:pPr>
              <w:jc w:val="center"/>
              <w:ind w:right="7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80" w:type="dxa"/>
            <w:vAlign w:val="bottom"/>
          </w:tcPr>
          <w:p>
            <w:pPr>
              <w:spacing w:after="0"/>
              <w:rPr>
                <w:sz w:val="16"/>
                <w:szCs w:val="16"/>
                <w:color w:val="auto"/>
              </w:rPr>
            </w:pPr>
          </w:p>
        </w:tc>
        <w:tc>
          <w:tcPr>
            <w:tcW w:w="2300" w:type="dxa"/>
            <w:vAlign w:val="bottom"/>
          </w:tcPr>
          <w:p>
            <w:pPr>
              <w:jc w:val="center"/>
              <w:ind w:left="11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(833) 723-2021</w:t>
      </w:r>
    </w:p>
    <w:p>
      <w:pPr>
        <w:spacing w:after="0" w:line="14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187960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21"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26"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26"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26" w:lineRule="exact"/>
        <w:rPr>
          <w:rFonts w:ascii="MS PGothic" w:cs="MS PGothic" w:eastAsia="MS PGothic" w:hAnsi="MS PGothic"/>
          <w:sz w:val="16"/>
          <w:szCs w:val="16"/>
          <w:color w:val="auto"/>
        </w:rPr>
      </w:pPr>
    </w:p>
    <w:p>
      <w:pPr>
        <w:ind w:right="3520" w:firstLine="21"/>
        <w:spacing w:after="0" w:line="485" w:lineRule="auto"/>
        <w:tabs>
          <w:tab w:leader="none" w:pos="472"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SHIM</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w:t>
            </w:r>
          </w:p>
        </w:tc>
        <w:tc>
          <w:tcPr>
            <w:tcW w:w="0" w:type="dxa"/>
            <w:vAlign w:val="bottom"/>
          </w:tcPr>
          <w:p>
            <w:pPr>
              <w:spacing w:after="0"/>
              <w:rPr>
                <w:sz w:val="1"/>
                <w:szCs w:val="1"/>
                <w:color w:val="auto"/>
              </w:rPr>
            </w:pPr>
          </w:p>
        </w:tc>
      </w:tr>
    </w:tbl>
    <w:p>
      <w:pPr>
        <w:spacing w:after="0" w:line="127" w:lineRule="exact"/>
        <w:rPr>
          <w:sz w:val="24"/>
          <w:szCs w:val="24"/>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4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03"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840740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1" w:name="page2"/>
    <w:bookmarkEnd w:id="1"/>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March 20, 2026, Steven Richards notified the board of directors (the “Board”) of Shimmick Corporation (the “Company”) that he will retire from the Board, effective as of the end of his term at the Company’s 2026 annual meeting of stockholders (the “Annual Meeting”). The Board appreciates and thanks Mr. Richards for his service and invaluable contributions to the Company over the last 45 years, which included serving as Chief Executive Officer from March 2020 through December 2024 and guiding the Company through its November 2023 initial public offering. In connection with Mr. Richard’s retirement, the Company expects to reduce the size of the Board to five members.</w:t>
      </w:r>
    </w:p>
    <w:p>
      <w:pPr>
        <w:spacing w:after="0" w:line="2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5" w:right="4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Shimmick Corporation</w:t>
      </w:r>
    </w:p>
    <w:p>
      <w:pPr>
        <w:sectPr>
          <w:pgSz w:w="11900" w:h="16838" w:orient="portrait"/>
          <w:cols w:equalWidth="0" w:num="1">
            <w:col w:w="11200"/>
          </w:cols>
          <w:pgMar w:left="320" w:top="981" w:right="379" w:bottom="1440" w:gutter="0" w:footer="0" w:header="0"/>
        </w:sect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30, 2026</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880"/>
        <w:spacing w:after="0"/>
        <w:rPr>
          <w:sz w:val="20"/>
          <w:szCs w:val="20"/>
          <w:color w:val="auto"/>
        </w:rPr>
      </w:pPr>
      <w:r>
        <w:rPr>
          <w:rFonts w:ascii="Times New Roman" w:cs="Times New Roman" w:eastAsia="Times New Roman" w:hAnsi="Times New Roman"/>
          <w:sz w:val="17"/>
          <w:szCs w:val="17"/>
          <w:color w:val="auto"/>
        </w:rPr>
        <w:t>/s/ Todd W. Yoder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-1203960</wp:posOffset>
            </wp:positionH>
            <wp:positionV relativeFrom="paragraph">
              <wp:posOffset>24765</wp:posOffset>
            </wp:positionV>
            <wp:extent cx="32746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3">
            <w:col w:w="5020" w:space="720"/>
            <w:col w:w="1520" w:space="720"/>
            <w:col w:w="3220"/>
          </w:cols>
          <w:pgMar w:left="320" w:top="981" w:right="379" w:bottom="1440" w:gutter="0" w:footer="0" w:header="0"/>
          <w:type w:val="continuous"/>
        </w:sectPr>
      </w:pPr>
    </w:p>
    <w:p>
      <w:pPr>
        <w:jc w:val="center"/>
        <w:ind w:left="6040"/>
        <w:spacing w:after="0"/>
        <w:rPr>
          <w:sz w:val="20"/>
          <w:szCs w:val="20"/>
          <w:color w:val="auto"/>
        </w:rPr>
      </w:pPr>
      <w:r>
        <w:rPr>
          <w:rFonts w:ascii="Times New Roman" w:cs="Times New Roman" w:eastAsia="Times New Roman" w:hAnsi="Times New Roman"/>
          <w:sz w:val="18"/>
          <w:szCs w:val="18"/>
          <w:color w:val="auto"/>
        </w:rPr>
        <w:t>Todd W. Yoder</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7"/>
          <w:szCs w:val="17"/>
          <w:color w:val="auto"/>
        </w:rPr>
        <w:t>Executive Vice President, Chief Financial Officer and Treasurer</w:t>
      </w: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2026-03-31T05:10:34Z</dcterms:created>
  <dcterms:modified xsi:type="dcterms:W3CDTF">2026-03-31T05:10:34Z</dcterms:modified>
</cp:coreProperties>
</file>